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7C" w:rsidRDefault="002C5152">
      <w:r>
        <w:rPr>
          <w:noProof/>
          <w:lang w:eastAsia="es-CL"/>
        </w:rPr>
        <w:drawing>
          <wp:inline distT="0" distB="0" distL="0" distR="0">
            <wp:extent cx="2612571" cy="1085091"/>
            <wp:effectExtent l="0" t="0" r="0" b="1270"/>
            <wp:docPr id="1" name="Imagen 1" descr="C:\Users\Compaq 18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aq 18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330" cy="108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152" w:rsidRPr="002C5152" w:rsidRDefault="002C5152" w:rsidP="002C5152">
      <w:pPr>
        <w:jc w:val="center"/>
        <w:rPr>
          <w:b/>
          <w:sz w:val="28"/>
          <w:szCs w:val="28"/>
          <w:u w:val="single"/>
        </w:rPr>
      </w:pPr>
      <w:r w:rsidRPr="002C5152">
        <w:rPr>
          <w:b/>
          <w:sz w:val="28"/>
          <w:szCs w:val="28"/>
          <w:u w:val="single"/>
        </w:rPr>
        <w:t>CAPACITACIÓN AL PERSONAL ENCARGADO DEL MANEJO DEL SISTEMA DE RILES Y/O REPORTE DEL PROGRAMA DEL MONITOREO</w:t>
      </w:r>
    </w:p>
    <w:p w:rsidR="002C5152" w:rsidRPr="002C5152" w:rsidRDefault="002C5152">
      <w:pPr>
        <w:rPr>
          <w:sz w:val="28"/>
          <w:szCs w:val="28"/>
        </w:rPr>
      </w:pPr>
    </w:p>
    <w:p w:rsidR="00E82636" w:rsidRPr="00E82636" w:rsidRDefault="00E82636" w:rsidP="00E82636">
      <w:pPr>
        <w:jc w:val="center"/>
        <w:rPr>
          <w:b/>
          <w:sz w:val="28"/>
          <w:szCs w:val="28"/>
          <w:u w:val="single"/>
        </w:rPr>
      </w:pPr>
      <w:r w:rsidRPr="00E82636">
        <w:rPr>
          <w:b/>
          <w:sz w:val="28"/>
          <w:szCs w:val="28"/>
          <w:u w:val="single"/>
        </w:rPr>
        <w:t>TABLA DE CONTENIDOS:</w:t>
      </w:r>
    </w:p>
    <w:p w:rsidR="00E82636" w:rsidRPr="00E82636" w:rsidRDefault="005141A5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E82636" w:rsidRPr="00E82636">
        <w:rPr>
          <w:b/>
          <w:sz w:val="28"/>
          <w:szCs w:val="28"/>
        </w:rPr>
        <w:t xml:space="preserve"> INTRODUCCION</w:t>
      </w:r>
    </w:p>
    <w:p w:rsidR="00E82636" w:rsidRDefault="005141A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E82636">
        <w:rPr>
          <w:sz w:val="28"/>
          <w:szCs w:val="28"/>
        </w:rPr>
        <w:t>1 RESOLUCION DE AUTOCONTROL Y PARAMETROS A MONITOREAR</w:t>
      </w:r>
    </w:p>
    <w:p w:rsidR="00E82636" w:rsidRDefault="005141A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E82636">
        <w:rPr>
          <w:sz w:val="28"/>
          <w:szCs w:val="28"/>
        </w:rPr>
        <w:t>2 IDENTIFICACION DE LAS INSTITUCIONES Y/O EQUIPOS DE TRABAJO RESPONSABLES DE LAS ACTIVIDADES DE MUESTREO, MEDICIÓN, ANALISIS Y/O CONTROL SEGÚN CORRESPONDA.</w:t>
      </w:r>
    </w:p>
    <w:p w:rsidR="00E82636" w:rsidRPr="005141A5" w:rsidRDefault="005141A5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82636" w:rsidRPr="005141A5">
        <w:rPr>
          <w:b/>
          <w:sz w:val="28"/>
          <w:szCs w:val="28"/>
        </w:rPr>
        <w:t xml:space="preserve"> OBJETIVO</w:t>
      </w:r>
    </w:p>
    <w:p w:rsidR="00E82636" w:rsidRPr="005141A5" w:rsidRDefault="005141A5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82636" w:rsidRPr="005141A5">
        <w:rPr>
          <w:b/>
          <w:sz w:val="28"/>
          <w:szCs w:val="28"/>
        </w:rPr>
        <w:t xml:space="preserve"> MATERIALES Y METODOS</w:t>
      </w:r>
    </w:p>
    <w:p w:rsidR="00E82636" w:rsidRDefault="005141A5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75724C">
        <w:rPr>
          <w:sz w:val="28"/>
          <w:szCs w:val="28"/>
        </w:rPr>
        <w:t>1</w:t>
      </w:r>
      <w:r w:rsidR="00E82636">
        <w:rPr>
          <w:sz w:val="28"/>
          <w:szCs w:val="28"/>
        </w:rPr>
        <w:t xml:space="preserve"> METODOLOGIA DE MUESTREO, MEDICION, ANALISIS Y/O CONTROL</w:t>
      </w:r>
    </w:p>
    <w:p w:rsidR="00E82636" w:rsidRDefault="005141A5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75724C">
        <w:rPr>
          <w:sz w:val="28"/>
          <w:szCs w:val="28"/>
        </w:rPr>
        <w:t>.2</w:t>
      </w:r>
      <w:r w:rsidR="00E82636">
        <w:rPr>
          <w:sz w:val="28"/>
          <w:szCs w:val="28"/>
        </w:rPr>
        <w:t xml:space="preserve"> </w:t>
      </w:r>
      <w:r>
        <w:rPr>
          <w:sz w:val="28"/>
          <w:szCs w:val="28"/>
        </w:rPr>
        <w:t>INGRESAR INFORMACION RESULTADOS ANALISIS AUTOCONTROL A VENTANILLA UNICA DEL RETC (MINISTERIO DEL MEDIO AMBIENTE)</w:t>
      </w:r>
    </w:p>
    <w:p w:rsidR="00E82636" w:rsidRPr="00E82636" w:rsidRDefault="00E82636">
      <w:pPr>
        <w:rPr>
          <w:sz w:val="28"/>
          <w:szCs w:val="28"/>
        </w:rPr>
      </w:pPr>
    </w:p>
    <w:p w:rsidR="00E82636" w:rsidRDefault="00E82636">
      <w:pPr>
        <w:rPr>
          <w:b/>
          <w:sz w:val="28"/>
          <w:szCs w:val="28"/>
          <w:u w:val="single"/>
        </w:rPr>
      </w:pPr>
    </w:p>
    <w:p w:rsidR="00E82636" w:rsidRDefault="00E82636">
      <w:pPr>
        <w:rPr>
          <w:b/>
          <w:sz w:val="28"/>
          <w:szCs w:val="28"/>
          <w:u w:val="single"/>
        </w:rPr>
      </w:pPr>
    </w:p>
    <w:p w:rsidR="00E82636" w:rsidRDefault="00E82636">
      <w:pPr>
        <w:rPr>
          <w:b/>
          <w:sz w:val="28"/>
          <w:szCs w:val="28"/>
          <w:u w:val="single"/>
        </w:rPr>
      </w:pPr>
    </w:p>
    <w:p w:rsidR="00E82636" w:rsidRDefault="00E82636">
      <w:pPr>
        <w:rPr>
          <w:b/>
          <w:sz w:val="28"/>
          <w:szCs w:val="28"/>
          <w:u w:val="single"/>
        </w:rPr>
      </w:pPr>
    </w:p>
    <w:p w:rsidR="00E82636" w:rsidRDefault="00E82636">
      <w:pPr>
        <w:rPr>
          <w:b/>
          <w:sz w:val="28"/>
          <w:szCs w:val="28"/>
          <w:u w:val="single"/>
        </w:rPr>
      </w:pPr>
    </w:p>
    <w:p w:rsidR="002C5152" w:rsidRPr="002C5152" w:rsidRDefault="005141A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1 </w:t>
      </w:r>
      <w:r w:rsidR="002C5152" w:rsidRPr="002C5152">
        <w:rPr>
          <w:b/>
          <w:sz w:val="28"/>
          <w:szCs w:val="28"/>
          <w:u w:val="single"/>
        </w:rPr>
        <w:t>INTRODUCCION:</w:t>
      </w:r>
    </w:p>
    <w:p w:rsidR="002C5152" w:rsidRDefault="000741F1">
      <w:pPr>
        <w:rPr>
          <w:sz w:val="28"/>
          <w:szCs w:val="28"/>
        </w:rPr>
      </w:pPr>
      <w:r>
        <w:rPr>
          <w:sz w:val="28"/>
          <w:szCs w:val="28"/>
        </w:rPr>
        <w:t xml:space="preserve">Considerando que la descarga de residuos industriales líquidos, en adelante riles, se debe ajustar a las normas de emisión, según la fuente donde el establecimiento disponga los residuos, es que nuestra empresa Pesquera Isla Lennox Ltda. </w:t>
      </w:r>
      <w:proofErr w:type="gramStart"/>
      <w:r>
        <w:rPr>
          <w:sz w:val="28"/>
          <w:szCs w:val="28"/>
        </w:rPr>
        <w:t>encargó</w:t>
      </w:r>
      <w:proofErr w:type="gramEnd"/>
      <w:r>
        <w:rPr>
          <w:sz w:val="28"/>
          <w:szCs w:val="28"/>
        </w:rPr>
        <w:t xml:space="preserve"> a CONEMI (Control Emisiones Spa, ETFA Código 038-01), la ejecución del monitoreo de la calidad del efluente.</w:t>
      </w:r>
    </w:p>
    <w:p w:rsidR="000741F1" w:rsidRDefault="000741F1">
      <w:pPr>
        <w:rPr>
          <w:sz w:val="28"/>
          <w:szCs w:val="28"/>
        </w:rPr>
      </w:pPr>
      <w:r>
        <w:rPr>
          <w:sz w:val="28"/>
          <w:szCs w:val="28"/>
        </w:rPr>
        <w:t>El efluente descarga en el estrecho de Magallanes por lo que debe cumplir con los parámetros establecidos en la tabla N°5 del D.S. N°90/2000 MINSEGPRES.</w:t>
      </w:r>
    </w:p>
    <w:p w:rsidR="007B3FCD" w:rsidRDefault="007B3FCD">
      <w:pPr>
        <w:rPr>
          <w:b/>
          <w:sz w:val="28"/>
          <w:szCs w:val="28"/>
          <w:u w:val="single"/>
        </w:rPr>
      </w:pPr>
    </w:p>
    <w:p w:rsidR="007B3FCD" w:rsidRDefault="007B3FCD">
      <w:pPr>
        <w:rPr>
          <w:b/>
          <w:sz w:val="28"/>
          <w:szCs w:val="28"/>
          <w:u w:val="single"/>
        </w:rPr>
      </w:pPr>
    </w:p>
    <w:p w:rsidR="000741F1" w:rsidRPr="000741F1" w:rsidRDefault="005141A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1.1 </w:t>
      </w:r>
      <w:r w:rsidR="000741F1" w:rsidRPr="000741F1">
        <w:rPr>
          <w:b/>
          <w:sz w:val="28"/>
          <w:szCs w:val="28"/>
          <w:u w:val="single"/>
        </w:rPr>
        <w:t>RESOLUCIÓN DE AUTOCONTROL Y PARÁMETROS A MONITOREAR:</w:t>
      </w:r>
    </w:p>
    <w:p w:rsidR="00C56036" w:rsidRDefault="000741F1">
      <w:pPr>
        <w:rPr>
          <w:sz w:val="28"/>
          <w:szCs w:val="28"/>
        </w:rPr>
      </w:pPr>
      <w:r>
        <w:rPr>
          <w:sz w:val="28"/>
          <w:szCs w:val="28"/>
        </w:rPr>
        <w:t>Para el desarrollo exitoso del programa de monitoreo de la calidad del efluente, se siguieron las indicaciones establecidas en la resolución de autocontrol N° 614 del 24 de julio de 2015 emitida por la SMA. Los parámetros muestreados, tipo de muestra y días de control mensual se presentan en e</w:t>
      </w:r>
      <w:r w:rsidR="007B3FCD">
        <w:rPr>
          <w:sz w:val="28"/>
          <w:szCs w:val="28"/>
        </w:rPr>
        <w:t>l cuadro 1.</w:t>
      </w:r>
    </w:p>
    <w:p w:rsidR="00C56036" w:rsidRDefault="00C56036">
      <w:pPr>
        <w:rPr>
          <w:sz w:val="28"/>
          <w:szCs w:val="28"/>
        </w:rPr>
      </w:pPr>
    </w:p>
    <w:p w:rsidR="005141A5" w:rsidRDefault="005141A5" w:rsidP="00E01AA6">
      <w:pPr>
        <w:rPr>
          <w:sz w:val="28"/>
          <w:szCs w:val="28"/>
        </w:rPr>
      </w:pPr>
    </w:p>
    <w:p w:rsidR="005141A5" w:rsidRDefault="005141A5" w:rsidP="00E01AA6">
      <w:pPr>
        <w:rPr>
          <w:sz w:val="28"/>
          <w:szCs w:val="28"/>
        </w:rPr>
      </w:pPr>
    </w:p>
    <w:p w:rsidR="005141A5" w:rsidRDefault="005141A5" w:rsidP="00E01AA6">
      <w:pPr>
        <w:rPr>
          <w:sz w:val="28"/>
          <w:szCs w:val="28"/>
        </w:rPr>
      </w:pPr>
    </w:p>
    <w:p w:rsidR="005141A5" w:rsidRDefault="005141A5" w:rsidP="00E01AA6">
      <w:pPr>
        <w:rPr>
          <w:sz w:val="28"/>
          <w:szCs w:val="28"/>
        </w:rPr>
      </w:pPr>
    </w:p>
    <w:p w:rsidR="005141A5" w:rsidRDefault="005141A5" w:rsidP="00E01AA6">
      <w:pPr>
        <w:rPr>
          <w:sz w:val="28"/>
          <w:szCs w:val="28"/>
        </w:rPr>
      </w:pPr>
    </w:p>
    <w:p w:rsidR="0075724C" w:rsidRDefault="0075724C" w:rsidP="00E01AA6">
      <w:pPr>
        <w:rPr>
          <w:sz w:val="28"/>
          <w:szCs w:val="28"/>
        </w:rPr>
      </w:pPr>
    </w:p>
    <w:p w:rsidR="003F4E92" w:rsidRPr="002C5152" w:rsidRDefault="00C56036" w:rsidP="00E01AA6">
      <w:pPr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6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100"/>
        <w:gridCol w:w="1200"/>
        <w:gridCol w:w="1200"/>
      </w:tblGrid>
      <w:tr w:rsidR="003F4E92" w:rsidRPr="003F4E92" w:rsidTr="003F4E92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lastRenderedPageBreak/>
              <w:t>Variable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Parámetros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Límites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Ambiental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Máximos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 xml:space="preserve">Calidad del 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Caudal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m3día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35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RIL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proofErr w:type="spellStart"/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Ph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Unidad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5,5-9,0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Aceites y Grasas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mg/L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150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Aluminio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mg/L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10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Detergente (SAAM)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mg/L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15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Manganeso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mg/L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4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Sulfuro (Puntual)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mg/L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5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Sólidos Sedimentables (Puntual)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ml/L/h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20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Sólidos Suspendidos Totales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mg/L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300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Fluoruro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mg/L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6</w:t>
            </w:r>
          </w:p>
        </w:tc>
      </w:tr>
      <w:tr w:rsidR="003F4E92" w:rsidRPr="003F4E92" w:rsidTr="003F4E9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Zinc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mg/L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92" w:rsidRPr="003F4E92" w:rsidRDefault="003F4E92" w:rsidP="003F4E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3F4E92">
              <w:rPr>
                <w:rFonts w:ascii="Calibri" w:eastAsia="Times New Roman" w:hAnsi="Calibri" w:cs="Calibri"/>
                <w:color w:val="000000"/>
                <w:lang w:eastAsia="es-CL"/>
              </w:rPr>
              <w:t>5</w:t>
            </w:r>
          </w:p>
        </w:tc>
      </w:tr>
    </w:tbl>
    <w:p w:rsidR="00C56036" w:rsidRDefault="00C56036" w:rsidP="00E01AA6">
      <w:pPr>
        <w:rPr>
          <w:sz w:val="28"/>
          <w:szCs w:val="28"/>
        </w:rPr>
      </w:pPr>
    </w:p>
    <w:p w:rsidR="00474D60" w:rsidRPr="00474D60" w:rsidRDefault="005141A5" w:rsidP="00E01AA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1.2 </w:t>
      </w:r>
      <w:r w:rsidR="00474D60" w:rsidRPr="00474D60">
        <w:rPr>
          <w:b/>
          <w:sz w:val="28"/>
          <w:szCs w:val="28"/>
          <w:u w:val="single"/>
        </w:rPr>
        <w:t>Identificación de las instituciones y/o equipos de trabajo responsables de las actividades de muestreo, medición, análisis y/o control, según corresponda.</w:t>
      </w:r>
    </w:p>
    <w:p w:rsidR="00474D60" w:rsidRDefault="00474D60" w:rsidP="00E01AA6">
      <w:pPr>
        <w:rPr>
          <w:sz w:val="28"/>
          <w:szCs w:val="28"/>
        </w:rPr>
      </w:pPr>
      <w:r>
        <w:rPr>
          <w:sz w:val="28"/>
          <w:szCs w:val="28"/>
        </w:rPr>
        <w:t xml:space="preserve">El muestreo y mediciones son realizados por inspectores ambientales aprobados por la SMA, </w:t>
      </w:r>
      <w:r w:rsidR="005141A5">
        <w:rPr>
          <w:sz w:val="28"/>
          <w:szCs w:val="28"/>
        </w:rPr>
        <w:t xml:space="preserve">pertenecientes a Control de Emisiones Spa. Las muestras son derivadas para su análisis al laboratorio ETFA </w:t>
      </w:r>
      <w:proofErr w:type="spellStart"/>
      <w:r w:rsidR="005141A5">
        <w:rPr>
          <w:sz w:val="28"/>
          <w:szCs w:val="28"/>
        </w:rPr>
        <w:t>Hidrolab</w:t>
      </w:r>
      <w:proofErr w:type="spellEnd"/>
      <w:r w:rsidR="005141A5">
        <w:rPr>
          <w:sz w:val="28"/>
          <w:szCs w:val="28"/>
        </w:rPr>
        <w:t>, ubicado en Santiago, siguiendo los procedimientos de almacenamiento y traslado de muestras.</w:t>
      </w:r>
    </w:p>
    <w:p w:rsidR="005141A5" w:rsidRPr="005141A5" w:rsidRDefault="005141A5" w:rsidP="00E01AA6">
      <w:pPr>
        <w:rPr>
          <w:b/>
          <w:sz w:val="28"/>
          <w:szCs w:val="28"/>
          <w:u w:val="single"/>
        </w:rPr>
      </w:pPr>
      <w:r w:rsidRPr="005141A5">
        <w:rPr>
          <w:b/>
          <w:sz w:val="28"/>
          <w:szCs w:val="28"/>
          <w:u w:val="single"/>
        </w:rPr>
        <w:t>2 OBJETIVO</w:t>
      </w:r>
    </w:p>
    <w:p w:rsidR="005141A5" w:rsidRDefault="005141A5" w:rsidP="00E01AA6">
      <w:pPr>
        <w:rPr>
          <w:sz w:val="28"/>
          <w:szCs w:val="28"/>
        </w:rPr>
      </w:pPr>
      <w:r w:rsidRPr="005141A5">
        <w:rPr>
          <w:sz w:val="28"/>
          <w:szCs w:val="28"/>
        </w:rPr>
        <w:t>Informar el cumplimiento normativo de la descarga de aguas residuales, mediante muestreo, mediciones y análisis de parámetros físicos-químicos y/o microbiológicos según corresponda y dar cumplimiento a la resolución autocontrol.</w:t>
      </w:r>
    </w:p>
    <w:p w:rsidR="0075724C" w:rsidRDefault="0075724C" w:rsidP="00E01AA6">
      <w:pPr>
        <w:rPr>
          <w:b/>
          <w:sz w:val="28"/>
          <w:szCs w:val="28"/>
        </w:rPr>
      </w:pPr>
      <w:r w:rsidRPr="0075724C">
        <w:rPr>
          <w:b/>
          <w:sz w:val="28"/>
          <w:szCs w:val="28"/>
        </w:rPr>
        <w:t>3 MATERIALES Y METODOS</w:t>
      </w:r>
    </w:p>
    <w:p w:rsidR="0075724C" w:rsidRDefault="0075724C" w:rsidP="00E01AA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METODOLOGIA DE MUESTREO, MEDICION, ANALISIS Y/O CONTROL </w:t>
      </w:r>
    </w:p>
    <w:p w:rsidR="0075724C" w:rsidRDefault="0075724C" w:rsidP="00E01AA6">
      <w:pPr>
        <w:rPr>
          <w:sz w:val="28"/>
          <w:szCs w:val="28"/>
        </w:rPr>
      </w:pPr>
      <w:r w:rsidRPr="0075724C">
        <w:rPr>
          <w:sz w:val="28"/>
          <w:szCs w:val="28"/>
        </w:rPr>
        <w:t xml:space="preserve">La metodología aplicada para el muestreo se basa en los procedimientos internos del organismo de muestreo, los cuales se basan en la Norma Chilena </w:t>
      </w:r>
      <w:r w:rsidRPr="0075724C">
        <w:rPr>
          <w:sz w:val="28"/>
          <w:szCs w:val="28"/>
        </w:rPr>
        <w:lastRenderedPageBreak/>
        <w:t xml:space="preserve">411/10 Of.2005, la que establece los procedimientos para la correcta ejecución de los </w:t>
      </w:r>
      <w:proofErr w:type="spellStart"/>
      <w:r w:rsidRPr="0075724C">
        <w:rPr>
          <w:sz w:val="28"/>
          <w:szCs w:val="28"/>
        </w:rPr>
        <w:t>monitoreos</w:t>
      </w:r>
      <w:proofErr w:type="spellEnd"/>
      <w:r w:rsidRPr="0075724C">
        <w:rPr>
          <w:sz w:val="28"/>
          <w:szCs w:val="28"/>
        </w:rPr>
        <w:t xml:space="preserve"> de aguas residuales en base a la norma citada.</w:t>
      </w:r>
    </w:p>
    <w:p w:rsidR="00D01A80" w:rsidRDefault="0075724C" w:rsidP="00E01AA6">
      <w:pPr>
        <w:rPr>
          <w:sz w:val="28"/>
          <w:szCs w:val="28"/>
        </w:rPr>
      </w:pPr>
      <w:r>
        <w:rPr>
          <w:sz w:val="28"/>
          <w:szCs w:val="28"/>
        </w:rPr>
        <w:t xml:space="preserve">Para la toma de muestras se realizó un monitoreo compuesto de 8 horas donde se registró el caudal, a través de la metodología Área Velocidad del efluente, el </w:t>
      </w:r>
      <w:proofErr w:type="spellStart"/>
      <w:r>
        <w:rPr>
          <w:sz w:val="28"/>
          <w:szCs w:val="28"/>
        </w:rPr>
        <w:t>Ph</w:t>
      </w:r>
      <w:proofErr w:type="spellEnd"/>
      <w:r>
        <w:rPr>
          <w:sz w:val="28"/>
          <w:szCs w:val="28"/>
        </w:rPr>
        <w:t xml:space="preserve"> y la temperatura a través de</w:t>
      </w:r>
      <w:r w:rsidR="00D01A80">
        <w:rPr>
          <w:sz w:val="28"/>
          <w:szCs w:val="28"/>
        </w:rPr>
        <w:t xml:space="preserve"> una sonda de medición. </w:t>
      </w:r>
    </w:p>
    <w:p w:rsidR="0075724C" w:rsidRDefault="00D01A80" w:rsidP="00E01AA6">
      <w:pPr>
        <w:rPr>
          <w:sz w:val="28"/>
          <w:szCs w:val="28"/>
        </w:rPr>
      </w:pPr>
      <w:r>
        <w:rPr>
          <w:sz w:val="28"/>
          <w:szCs w:val="28"/>
        </w:rPr>
        <w:t>El equipos y software utilizado es el siguiente</w:t>
      </w:r>
      <w:bookmarkStart w:id="0" w:name="_GoBack"/>
      <w:bookmarkEnd w:id="0"/>
      <w:r w:rsidR="0075724C">
        <w:rPr>
          <w:sz w:val="28"/>
          <w:szCs w:val="28"/>
        </w:rPr>
        <w:t>:</w:t>
      </w:r>
    </w:p>
    <w:p w:rsidR="0075724C" w:rsidRDefault="0075724C" w:rsidP="0075724C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Equipo </w:t>
      </w:r>
      <w:proofErr w:type="spellStart"/>
      <w:r>
        <w:rPr>
          <w:sz w:val="28"/>
          <w:szCs w:val="28"/>
        </w:rPr>
        <w:t>muestreador</w:t>
      </w:r>
      <w:proofErr w:type="spellEnd"/>
      <w:r>
        <w:rPr>
          <w:sz w:val="28"/>
          <w:szCs w:val="28"/>
        </w:rPr>
        <w:t xml:space="preserve"> automático, marca Sigma, modelo 900 Max.</w:t>
      </w:r>
    </w:p>
    <w:p w:rsidR="0075724C" w:rsidRDefault="0075724C" w:rsidP="0075724C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Sonda de </w:t>
      </w:r>
      <w:proofErr w:type="spellStart"/>
      <w:r>
        <w:rPr>
          <w:sz w:val="28"/>
          <w:szCs w:val="28"/>
        </w:rPr>
        <w:t>Ph</w:t>
      </w:r>
      <w:proofErr w:type="spellEnd"/>
      <w:r>
        <w:rPr>
          <w:sz w:val="28"/>
          <w:szCs w:val="28"/>
        </w:rPr>
        <w:t xml:space="preserve"> y temperatura, marca </w:t>
      </w:r>
      <w:proofErr w:type="spellStart"/>
      <w:r>
        <w:rPr>
          <w:sz w:val="28"/>
          <w:szCs w:val="28"/>
        </w:rPr>
        <w:t>Hach</w:t>
      </w:r>
      <w:proofErr w:type="spellEnd"/>
      <w:r>
        <w:rPr>
          <w:sz w:val="28"/>
          <w:szCs w:val="28"/>
        </w:rPr>
        <w:t>.</w:t>
      </w:r>
    </w:p>
    <w:p w:rsidR="0075724C" w:rsidRDefault="0075724C" w:rsidP="0075724C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Sonda de Caudal, marca </w:t>
      </w:r>
      <w:proofErr w:type="spellStart"/>
      <w:r>
        <w:rPr>
          <w:sz w:val="28"/>
          <w:szCs w:val="28"/>
        </w:rPr>
        <w:t>Hach</w:t>
      </w:r>
      <w:proofErr w:type="spellEnd"/>
      <w:r>
        <w:rPr>
          <w:sz w:val="28"/>
          <w:szCs w:val="28"/>
        </w:rPr>
        <w:t>.</w:t>
      </w:r>
    </w:p>
    <w:p w:rsidR="0075724C" w:rsidRDefault="0075724C" w:rsidP="0075724C">
      <w:pPr>
        <w:pStyle w:val="Prrafodelista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Ph</w:t>
      </w:r>
      <w:proofErr w:type="spellEnd"/>
      <w:r>
        <w:rPr>
          <w:sz w:val="28"/>
          <w:szCs w:val="28"/>
        </w:rPr>
        <w:t xml:space="preserve">-metro portátil, marca </w:t>
      </w:r>
      <w:proofErr w:type="spellStart"/>
      <w:r>
        <w:rPr>
          <w:sz w:val="28"/>
          <w:szCs w:val="28"/>
        </w:rPr>
        <w:t>Hanna</w:t>
      </w:r>
      <w:proofErr w:type="spellEnd"/>
      <w:r>
        <w:rPr>
          <w:sz w:val="28"/>
          <w:szCs w:val="28"/>
        </w:rPr>
        <w:t>.</w:t>
      </w:r>
    </w:p>
    <w:p w:rsidR="0075724C" w:rsidRDefault="0075724C" w:rsidP="0075724C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Soluciones Buffer, marca Merck.</w:t>
      </w:r>
    </w:p>
    <w:p w:rsidR="0075724C" w:rsidRDefault="0075724C" w:rsidP="0075724C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Software INSIGHT.</w:t>
      </w:r>
    </w:p>
    <w:p w:rsidR="0075724C" w:rsidRDefault="0075724C" w:rsidP="0075724C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Bidón de 10 litros. (Muestra compuesta).</w:t>
      </w:r>
    </w:p>
    <w:p w:rsidR="0075724C" w:rsidRDefault="0075724C" w:rsidP="0075724C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Guantes estériles.</w:t>
      </w:r>
    </w:p>
    <w:p w:rsidR="0075724C" w:rsidRPr="0075724C" w:rsidRDefault="0075724C" w:rsidP="0075724C">
      <w:pPr>
        <w:rPr>
          <w:sz w:val="28"/>
          <w:szCs w:val="28"/>
        </w:rPr>
      </w:pPr>
      <w:r>
        <w:rPr>
          <w:sz w:val="28"/>
          <w:szCs w:val="28"/>
        </w:rPr>
        <w:t>Una vez terminado el muestreo, se trasladaron los envases para su análisis el laboratorio acorde a los parámetros requeridos.</w:t>
      </w:r>
    </w:p>
    <w:p w:rsidR="0075724C" w:rsidRPr="0075724C" w:rsidRDefault="0075724C" w:rsidP="0075724C">
      <w:pPr>
        <w:rPr>
          <w:b/>
          <w:sz w:val="28"/>
          <w:szCs w:val="28"/>
        </w:rPr>
      </w:pPr>
      <w:r w:rsidRPr="0075724C">
        <w:rPr>
          <w:b/>
          <w:sz w:val="28"/>
          <w:szCs w:val="28"/>
        </w:rPr>
        <w:t>3.2 INGRESAR INFORMACION RESULTADOS ANALISIS AUTOCONTROL A VENTANILLA UNICA DEL RETC (MINISTERIO DEL MEDIO AMBIENTE)</w:t>
      </w:r>
    </w:p>
    <w:p w:rsidR="0075724C" w:rsidRDefault="00A870E6">
      <w:pPr>
        <w:rPr>
          <w:sz w:val="28"/>
          <w:szCs w:val="28"/>
        </w:rPr>
      </w:pPr>
      <w:r w:rsidRPr="00A870E6">
        <w:rPr>
          <w:sz w:val="28"/>
          <w:szCs w:val="28"/>
        </w:rPr>
        <w:t>Para dar cumplimiento a la resolución de autocontrol RES. EXE. N° 614 del 24 de julio de 2015 emitida por la Superintendencia del Medio Ambiente (SMA) se lleva a cabo el monitoreo del Programa de descarga de residuos industriales líquidos (RILES) correspondiente a Pesquera Isla Lennox Ltda.</w:t>
      </w:r>
    </w:p>
    <w:p w:rsidR="00A870E6" w:rsidRDefault="00A870E6">
      <w:pPr>
        <w:rPr>
          <w:sz w:val="28"/>
          <w:szCs w:val="28"/>
        </w:rPr>
      </w:pPr>
      <w:r>
        <w:rPr>
          <w:sz w:val="28"/>
          <w:szCs w:val="28"/>
        </w:rPr>
        <w:t>Una vez obtenidos los resultados del monitoreo autocontrol riles se debe ingresar toda la información a la VU (Ventanilla Única del RETC).</w:t>
      </w:r>
    </w:p>
    <w:p w:rsidR="00A870E6" w:rsidRDefault="00A870E6">
      <w:pPr>
        <w:rPr>
          <w:sz w:val="28"/>
          <w:szCs w:val="28"/>
        </w:rPr>
      </w:pPr>
      <w:r>
        <w:rPr>
          <w:sz w:val="28"/>
          <w:szCs w:val="28"/>
        </w:rPr>
        <w:t xml:space="preserve">Se ingresa a la siguiente página: </w:t>
      </w:r>
      <w:hyperlink r:id="rId8" w:history="1">
        <w:r w:rsidRPr="00432D70">
          <w:rPr>
            <w:rStyle w:val="Hipervnculo"/>
            <w:sz w:val="28"/>
            <w:szCs w:val="28"/>
          </w:rPr>
          <w:t>www.vu.mma.gob.cl</w:t>
        </w:r>
      </w:hyperlink>
    </w:p>
    <w:p w:rsidR="00A870E6" w:rsidRDefault="00A870E6">
      <w:pPr>
        <w:rPr>
          <w:sz w:val="28"/>
          <w:szCs w:val="28"/>
        </w:rPr>
      </w:pPr>
      <w:r>
        <w:rPr>
          <w:sz w:val="28"/>
          <w:szCs w:val="28"/>
        </w:rPr>
        <w:t>Se ingresa clave única del representante legal de la empresa</w:t>
      </w:r>
    </w:p>
    <w:p w:rsidR="00A870E6" w:rsidRDefault="00A870E6">
      <w:pPr>
        <w:rPr>
          <w:sz w:val="28"/>
          <w:szCs w:val="28"/>
        </w:rPr>
      </w:pPr>
      <w:r>
        <w:rPr>
          <w:sz w:val="28"/>
          <w:szCs w:val="28"/>
        </w:rPr>
        <w:t>Se ingresa a Fiscalización Riles-Entrar</w:t>
      </w:r>
    </w:p>
    <w:p w:rsidR="00A870E6" w:rsidRDefault="00A870E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Se selecciona el establecimiento al que se quiere ingresar </w:t>
      </w:r>
    </w:p>
    <w:p w:rsidR="00A870E6" w:rsidRDefault="00A870E6">
      <w:pPr>
        <w:rPr>
          <w:sz w:val="28"/>
          <w:szCs w:val="28"/>
        </w:rPr>
      </w:pPr>
      <w:r>
        <w:rPr>
          <w:sz w:val="28"/>
          <w:szCs w:val="28"/>
        </w:rPr>
        <w:t>Se ingresa a autocontroles</w:t>
      </w:r>
    </w:p>
    <w:p w:rsidR="00A870E6" w:rsidRDefault="00A870E6">
      <w:pPr>
        <w:rPr>
          <w:sz w:val="28"/>
          <w:szCs w:val="28"/>
        </w:rPr>
      </w:pPr>
      <w:r>
        <w:rPr>
          <w:sz w:val="28"/>
          <w:szCs w:val="28"/>
        </w:rPr>
        <w:t>Se selecciona mes de autocontrol que se quiere ingresar información</w:t>
      </w:r>
    </w:p>
    <w:p w:rsidR="00A870E6" w:rsidRDefault="00075A3C">
      <w:pPr>
        <w:rPr>
          <w:sz w:val="28"/>
          <w:szCs w:val="28"/>
        </w:rPr>
      </w:pPr>
      <w:r>
        <w:rPr>
          <w:sz w:val="28"/>
          <w:szCs w:val="28"/>
        </w:rPr>
        <w:t xml:space="preserve">Se ingresan todos los resultados de los análisis realizados en el monitoreo autocontrol riles </w:t>
      </w:r>
    </w:p>
    <w:p w:rsidR="00075A3C" w:rsidRDefault="00075A3C">
      <w:pPr>
        <w:rPr>
          <w:sz w:val="28"/>
          <w:szCs w:val="28"/>
        </w:rPr>
      </w:pPr>
      <w:r>
        <w:rPr>
          <w:sz w:val="28"/>
          <w:szCs w:val="28"/>
        </w:rPr>
        <w:t>Se guarda toda la información ingresada y se envía</w:t>
      </w:r>
    </w:p>
    <w:p w:rsidR="00075A3C" w:rsidRDefault="00075A3C">
      <w:pPr>
        <w:rPr>
          <w:sz w:val="28"/>
          <w:szCs w:val="28"/>
        </w:rPr>
      </w:pPr>
      <w:r>
        <w:rPr>
          <w:sz w:val="28"/>
          <w:szCs w:val="28"/>
        </w:rPr>
        <w:t>Queda ingresada y enviada la información correspondiente al mes que se analizó.</w:t>
      </w:r>
    </w:p>
    <w:p w:rsidR="00075A3C" w:rsidRDefault="00075A3C">
      <w:pPr>
        <w:rPr>
          <w:sz w:val="28"/>
          <w:szCs w:val="28"/>
        </w:rPr>
      </w:pPr>
      <w:r>
        <w:rPr>
          <w:sz w:val="28"/>
          <w:szCs w:val="28"/>
        </w:rPr>
        <w:t>Esta información se debe ingresar todos los meses que haya descarga de riles.</w:t>
      </w:r>
    </w:p>
    <w:p w:rsidR="00075A3C" w:rsidRDefault="00075A3C">
      <w:pPr>
        <w:rPr>
          <w:sz w:val="28"/>
          <w:szCs w:val="28"/>
        </w:rPr>
      </w:pPr>
      <w:r>
        <w:rPr>
          <w:sz w:val="28"/>
          <w:szCs w:val="28"/>
        </w:rPr>
        <w:t>Los meses que no hay descarga de riles se informan a la misma página de VU (Ventanilla Única del RETC) pero se ingresa la información (NO DESCARGA).</w:t>
      </w:r>
    </w:p>
    <w:p w:rsidR="00075A3C" w:rsidRPr="00A870E6" w:rsidRDefault="00075A3C">
      <w:pPr>
        <w:rPr>
          <w:sz w:val="28"/>
          <w:szCs w:val="28"/>
        </w:rPr>
      </w:pPr>
    </w:p>
    <w:sectPr w:rsidR="00075A3C" w:rsidRPr="00A870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F6728"/>
    <w:multiLevelType w:val="hybridMultilevel"/>
    <w:tmpl w:val="D74C1382"/>
    <w:lvl w:ilvl="0" w:tplc="5A4442F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152"/>
    <w:rsid w:val="000741F1"/>
    <w:rsid w:val="00075A3C"/>
    <w:rsid w:val="002C5152"/>
    <w:rsid w:val="0032607C"/>
    <w:rsid w:val="003F4E92"/>
    <w:rsid w:val="00474D60"/>
    <w:rsid w:val="005141A5"/>
    <w:rsid w:val="0075724C"/>
    <w:rsid w:val="007B3FCD"/>
    <w:rsid w:val="00A870E6"/>
    <w:rsid w:val="00C56036"/>
    <w:rsid w:val="00D01A80"/>
    <w:rsid w:val="00E01AA6"/>
    <w:rsid w:val="00E8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C5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515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5724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870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C5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515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5724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870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u.mma.gob.cl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445DE-8D80-415A-BBB7-C3F6C6AFC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756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 18</dc:creator>
  <cp:lastModifiedBy>Compaq 18</cp:lastModifiedBy>
  <cp:revision>5</cp:revision>
  <dcterms:created xsi:type="dcterms:W3CDTF">2021-07-02T21:51:00Z</dcterms:created>
  <dcterms:modified xsi:type="dcterms:W3CDTF">2021-07-03T14:58:00Z</dcterms:modified>
</cp:coreProperties>
</file>